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CAFE" w14:textId="05241101" w:rsidR="005B1E67" w:rsidRPr="00687AF3" w:rsidRDefault="00687AF3" w:rsidP="003D6169">
      <w:pPr>
        <w:jc w:val="both"/>
        <w:rPr>
          <w:lang w:val="es-MX"/>
        </w:rPr>
      </w:pPr>
      <w:r>
        <w:rPr>
          <w:lang w:val="es-MX"/>
        </w:rPr>
        <w:t xml:space="preserve">6° Juzgado Civil de Santiago, autos rol V-93-2025, caratulados “FARÍAS/ORTEGA”, por resolución del 25 de julio de 2025 se ordenó practicar inventario solemne de los bienes de la causante. Se cita a los interesados a la facción de inventario solemne de los bienes de la causante el día </w:t>
      </w:r>
      <w:r w:rsidR="00900B5C">
        <w:rPr>
          <w:lang w:val="es-MX"/>
        </w:rPr>
        <w:t>14</w:t>
      </w:r>
      <w:r>
        <w:rPr>
          <w:lang w:val="es-MX"/>
        </w:rPr>
        <w:t xml:space="preserve"> de agosto de 2025 a las 12:00 horas, en la 38° Notaría de Santiago</w:t>
      </w:r>
      <w:r w:rsidR="003D6169">
        <w:rPr>
          <w:lang w:val="es-MX"/>
        </w:rPr>
        <w:t>, ubicada en Isidora Goyenechea N°3.477, comuna de Las Condes.</w:t>
      </w:r>
    </w:p>
    <w:sectPr w:rsidR="005B1E67" w:rsidRPr="00687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41"/>
    <w:rsid w:val="000B002B"/>
    <w:rsid w:val="001C6032"/>
    <w:rsid w:val="003D6169"/>
    <w:rsid w:val="004D3AF9"/>
    <w:rsid w:val="005B1E67"/>
    <w:rsid w:val="00687AF3"/>
    <w:rsid w:val="00811B5C"/>
    <w:rsid w:val="00900B5C"/>
    <w:rsid w:val="00982041"/>
    <w:rsid w:val="00A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3EB1"/>
  <w15:chartTrackingRefBased/>
  <w15:docId w15:val="{8E951897-EFE9-4444-A335-0F6D33CC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2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2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2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2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2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2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2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2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2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2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2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20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20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20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20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20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20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2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2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2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20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20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20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2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20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2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Patiño</dc:creator>
  <cp:keywords/>
  <dc:description/>
  <cp:lastModifiedBy>Felipe Valle</cp:lastModifiedBy>
  <cp:revision>3</cp:revision>
  <dcterms:created xsi:type="dcterms:W3CDTF">2025-07-30T21:39:00Z</dcterms:created>
  <dcterms:modified xsi:type="dcterms:W3CDTF">2025-08-07T13:50:00Z</dcterms:modified>
</cp:coreProperties>
</file>